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2A" w:rsidRDefault="0055372A" w:rsidP="0055372A">
      <w:pPr>
        <w:pStyle w:val="a5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55372A" w:rsidRPr="002C620E" w:rsidRDefault="0055372A" w:rsidP="0055372A">
      <w:pPr>
        <w:pStyle w:val="a3"/>
        <w:ind w:firstLine="640"/>
        <w:rPr>
          <w:rFonts w:hint="eastAsia"/>
        </w:rPr>
      </w:pPr>
    </w:p>
    <w:p w:rsidR="0055372A" w:rsidRDefault="0055372A" w:rsidP="0055372A">
      <w:pPr>
        <w:pStyle w:val="a4"/>
        <w:rPr>
          <w:rFonts w:hint="eastAsia"/>
        </w:rPr>
      </w:pPr>
      <w:bookmarkStart w:id="0" w:name="_GoBack"/>
      <w:r>
        <w:rPr>
          <w:rFonts w:hint="eastAsia"/>
        </w:rPr>
        <w:t>四川省爆竹生产企业“三库”配置表</w:t>
      </w:r>
    </w:p>
    <w:bookmarkEnd w:id="0"/>
    <w:p w:rsidR="0055372A" w:rsidRDefault="0055372A" w:rsidP="0055372A">
      <w:pPr>
        <w:pStyle w:val="a7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"/>
        <w:gridCol w:w="854"/>
        <w:gridCol w:w="1997"/>
        <w:gridCol w:w="4988"/>
      </w:tblGrid>
      <w:tr w:rsidR="0055372A" w:rsidTr="00FC2FBD">
        <w:trPr>
          <w:trHeight w:val="1538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C620E">
              <w:rPr>
                <w:rFonts w:ascii="黑体" w:eastAsia="黑体" w:hAnsi="黑体" w:hint="eastAsia"/>
                <w:sz w:val="28"/>
                <w:szCs w:val="28"/>
              </w:rPr>
              <w:t>库房名称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C620E">
              <w:rPr>
                <w:rFonts w:ascii="黑体" w:eastAsia="黑体" w:hAnsi="黑体" w:hint="eastAsia"/>
                <w:sz w:val="28"/>
                <w:szCs w:val="28"/>
              </w:rPr>
              <w:t>设置要求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C620E">
              <w:rPr>
                <w:rFonts w:ascii="黑体" w:eastAsia="黑体" w:hAnsi="黑体" w:hint="eastAsia"/>
                <w:sz w:val="28"/>
                <w:szCs w:val="28"/>
              </w:rPr>
              <w:t>计算说明</w:t>
            </w:r>
          </w:p>
        </w:tc>
      </w:tr>
      <w:tr w:rsidR="0055372A" w:rsidTr="00FC2FBD">
        <w:trPr>
          <w:trHeight w:val="1829"/>
          <w:jc w:val="center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危险品中转库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引火线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斤"/>
              </w:smartTagPr>
              <w:r w:rsidRPr="002C620E">
                <w:rPr>
                  <w:rFonts w:eastAsia="仿宋_GB2312"/>
                </w:rPr>
                <w:t>200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按每天需要引火线</w:t>
            </w:r>
            <w:r w:rsidRPr="002C620E">
              <w:rPr>
                <w:rFonts w:eastAsia="仿宋_GB2312"/>
              </w:rPr>
              <w:t>25</w:t>
            </w:r>
            <w:r w:rsidRPr="002C620E">
              <w:rPr>
                <w:rFonts w:eastAsia="仿宋_GB2312"/>
              </w:rPr>
              <w:t>万米（含药量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8"/>
                <w:attr w:name="UnitName" w:val="公斤"/>
              </w:smartTagPr>
              <w:r w:rsidRPr="002C620E">
                <w:rPr>
                  <w:rFonts w:eastAsia="仿宋_GB2312"/>
                </w:rPr>
                <w:t>0.8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/</w:t>
            </w:r>
            <w:r w:rsidRPr="002C620E">
              <w:rPr>
                <w:rFonts w:eastAsia="仿宋_GB2312"/>
              </w:rPr>
              <w:t>千米）计算，满足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天生产需要。</w:t>
            </w:r>
          </w:p>
        </w:tc>
      </w:tr>
      <w:tr w:rsidR="0055372A" w:rsidTr="00FC2FBD">
        <w:trPr>
          <w:trHeight w:val="1118"/>
          <w:jc w:val="center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proofErr w:type="gramStart"/>
            <w:r w:rsidRPr="002C620E">
              <w:rPr>
                <w:rFonts w:eastAsia="仿宋_GB2312"/>
              </w:rPr>
              <w:t>插引饼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斤"/>
              </w:smartTagPr>
              <w:r w:rsidRPr="002C620E">
                <w:rPr>
                  <w:rFonts w:eastAsia="仿宋_GB2312"/>
                </w:rPr>
                <w:t>100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按每天需要引火线量计算，每天中转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次。</w:t>
            </w:r>
          </w:p>
        </w:tc>
      </w:tr>
      <w:tr w:rsidR="0055372A" w:rsidTr="00FC2FBD">
        <w:trPr>
          <w:trHeight w:val="1122"/>
          <w:jc w:val="center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封口饼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公斤"/>
              </w:smartTagPr>
              <w:r w:rsidRPr="002C620E">
                <w:rPr>
                  <w:rFonts w:eastAsia="仿宋_GB2312"/>
                </w:rPr>
                <w:t>1200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按每天生产</w:t>
            </w:r>
            <w:r w:rsidRPr="002C620E">
              <w:rPr>
                <w:rFonts w:eastAsia="仿宋_GB2312"/>
              </w:rPr>
              <w:t>600</w:t>
            </w:r>
            <w:r w:rsidRPr="002C620E">
              <w:rPr>
                <w:rFonts w:eastAsia="仿宋_GB2312"/>
              </w:rPr>
              <w:t>万个计算，两天中转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次。</w:t>
            </w:r>
          </w:p>
        </w:tc>
      </w:tr>
      <w:tr w:rsidR="0055372A" w:rsidTr="00FC2FBD">
        <w:trPr>
          <w:trHeight w:val="1124"/>
          <w:jc w:val="center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化工</w:t>
            </w:r>
          </w:p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原材料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</w:t>
            </w:r>
            <w:r w:rsidRPr="002C620E">
              <w:rPr>
                <w:rFonts w:eastAsia="仿宋_GB2312"/>
              </w:rPr>
              <w:t>3</w:t>
            </w:r>
            <w:r w:rsidRPr="002C620E">
              <w:rPr>
                <w:rFonts w:eastAsia="仿宋_GB2312"/>
              </w:rPr>
              <w:t>间，确保高氯酸钾、金属粉、硫磺分库存放。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满足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天生产需要。</w:t>
            </w:r>
          </w:p>
        </w:tc>
      </w:tr>
      <w:tr w:rsidR="0055372A" w:rsidTr="00FC2FBD">
        <w:trPr>
          <w:trHeight w:val="1238"/>
          <w:jc w:val="center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Default="0055372A" w:rsidP="00FC2FBD">
            <w:pPr>
              <w:jc w:val="center"/>
              <w:rPr>
                <w:rFonts w:eastAsia="仿宋_GB2312" w:hint="eastAsia"/>
              </w:rPr>
            </w:pPr>
            <w:r w:rsidRPr="002C620E">
              <w:rPr>
                <w:rFonts w:eastAsia="仿宋_GB2312"/>
              </w:rPr>
              <w:t>药物</w:t>
            </w:r>
          </w:p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总库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引火线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公斤"/>
              </w:smartTagPr>
              <w:r w:rsidRPr="002C620E">
                <w:rPr>
                  <w:rFonts w:eastAsia="仿宋_GB2312"/>
                </w:rPr>
                <w:t>1500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按每天需要引火线的含药量计算，满足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周生产需要。</w:t>
            </w:r>
          </w:p>
        </w:tc>
      </w:tr>
      <w:tr w:rsidR="0055372A" w:rsidTr="00FC2FBD">
        <w:trPr>
          <w:trHeight w:val="1238"/>
          <w:jc w:val="center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化</w:t>
            </w:r>
            <w:r>
              <w:rPr>
                <w:rFonts w:eastAsia="仿宋_GB2312" w:hint="eastAsia"/>
              </w:rPr>
              <w:t xml:space="preserve">  </w:t>
            </w:r>
            <w:r w:rsidRPr="002C620E">
              <w:rPr>
                <w:rFonts w:eastAsia="仿宋_GB2312"/>
              </w:rPr>
              <w:t>工</w:t>
            </w:r>
          </w:p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原材料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</w:t>
            </w:r>
            <w:r w:rsidRPr="002C620E">
              <w:rPr>
                <w:rFonts w:eastAsia="仿宋_GB2312"/>
              </w:rPr>
              <w:t>3</w:t>
            </w:r>
            <w:r w:rsidRPr="002C620E">
              <w:rPr>
                <w:rFonts w:eastAsia="仿宋_GB2312"/>
              </w:rPr>
              <w:t>间，确保高氯酸钾、金属粉、硫磺分库存放。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</w:p>
        </w:tc>
      </w:tr>
      <w:tr w:rsidR="0055372A" w:rsidTr="00FC2FBD">
        <w:trPr>
          <w:trHeight w:val="188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Default="0055372A" w:rsidP="00FC2FBD">
            <w:pPr>
              <w:jc w:val="center"/>
              <w:rPr>
                <w:rFonts w:eastAsia="仿宋_GB2312" w:hint="eastAsia"/>
              </w:rPr>
            </w:pPr>
            <w:r w:rsidRPr="002C620E">
              <w:rPr>
                <w:rFonts w:eastAsia="仿宋_GB2312"/>
              </w:rPr>
              <w:t>成品</w:t>
            </w:r>
          </w:p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总库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成箱</w:t>
            </w:r>
          </w:p>
          <w:p w:rsidR="0055372A" w:rsidRPr="002C620E" w:rsidRDefault="0055372A" w:rsidP="00FC2FBD">
            <w:pPr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成品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栋，库房面积合计不小于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平方米"/>
              </w:smartTagPr>
              <w:r w:rsidRPr="002C620E">
                <w:rPr>
                  <w:rFonts w:eastAsia="仿宋_GB2312"/>
                </w:rPr>
                <w:t>1000</w:t>
              </w:r>
              <w:r w:rsidRPr="002C620E">
                <w:rPr>
                  <w:rFonts w:eastAsia="仿宋_GB2312"/>
                </w:rPr>
                <w:t>平方米</w:t>
              </w:r>
            </w:smartTag>
            <w:r w:rsidRPr="002C620E">
              <w:rPr>
                <w:rFonts w:eastAsia="仿宋_GB2312"/>
              </w:rPr>
              <w:t>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000"/>
                <w:attr w:name="UnitName" w:val="公斤"/>
              </w:smartTagPr>
              <w:r w:rsidRPr="002C620E">
                <w:rPr>
                  <w:rFonts w:eastAsia="仿宋_GB2312"/>
                </w:rPr>
                <w:t>32000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按每月生产</w:t>
            </w:r>
            <w:r w:rsidRPr="002C620E">
              <w:rPr>
                <w:rFonts w:eastAsia="仿宋_GB2312"/>
              </w:rPr>
              <w:t>5500</w:t>
            </w:r>
            <w:r w:rsidRPr="002C620E">
              <w:rPr>
                <w:rFonts w:eastAsia="仿宋_GB2312"/>
              </w:rPr>
              <w:t>箱计算，满足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个月产量储存需要。</w:t>
            </w:r>
          </w:p>
        </w:tc>
      </w:tr>
      <w:tr w:rsidR="0055372A" w:rsidTr="00FC2FBD">
        <w:trPr>
          <w:jc w:val="center"/>
        </w:trPr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备注：</w:t>
            </w:r>
          </w:p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lastRenderedPageBreak/>
              <w:t>1</w:t>
            </w:r>
            <w:r w:rsidRPr="002C620E">
              <w:rPr>
                <w:rFonts w:eastAsia="仿宋_GB2312"/>
              </w:rPr>
              <w:t>、</w:t>
            </w:r>
            <w:proofErr w:type="gramStart"/>
            <w:r w:rsidRPr="002C620E">
              <w:rPr>
                <w:rFonts w:eastAsia="仿宋_GB2312"/>
              </w:rPr>
              <w:t>本设置</w:t>
            </w:r>
            <w:proofErr w:type="gramEnd"/>
            <w:r w:rsidRPr="002C620E">
              <w:rPr>
                <w:rFonts w:eastAsia="仿宋_GB2312"/>
              </w:rPr>
              <w:t>基准细则严格执行国家安全监管总局（安</w:t>
            </w:r>
            <w:proofErr w:type="gramStart"/>
            <w:r w:rsidRPr="002C620E">
              <w:rPr>
                <w:rFonts w:eastAsia="仿宋_GB2312"/>
              </w:rPr>
              <w:t>监总厅</w:t>
            </w:r>
            <w:proofErr w:type="gramEnd"/>
            <w:r w:rsidRPr="002C620E">
              <w:rPr>
                <w:rFonts w:eastAsia="仿宋_GB2312"/>
              </w:rPr>
              <w:t>管三〔</w:t>
            </w:r>
            <w:r w:rsidRPr="002C620E">
              <w:rPr>
                <w:rFonts w:eastAsia="仿宋_GB2312"/>
              </w:rPr>
              <w:t>2015</w:t>
            </w:r>
            <w:r w:rsidRPr="002C620E">
              <w:rPr>
                <w:rFonts w:eastAsia="仿宋_GB2312"/>
              </w:rPr>
              <w:t>〕</w:t>
            </w:r>
            <w:r w:rsidRPr="002C620E">
              <w:rPr>
                <w:rFonts w:eastAsia="仿宋_GB2312"/>
              </w:rPr>
              <w:t>59</w:t>
            </w:r>
            <w:r w:rsidRPr="002C620E">
              <w:rPr>
                <w:rFonts w:eastAsia="仿宋_GB2312"/>
              </w:rPr>
              <w:t>号）文件要求。</w:t>
            </w:r>
          </w:p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2</w:t>
            </w:r>
            <w:r>
              <w:rPr>
                <w:rFonts w:eastAsia="仿宋_GB2312" w:hint="eastAsia"/>
              </w:rPr>
              <w:t>、</w:t>
            </w:r>
            <w:r w:rsidRPr="002C620E">
              <w:rPr>
                <w:rFonts w:eastAsia="仿宋_GB2312"/>
              </w:rPr>
              <w:t>企业安装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台爆竹混装药一体机为一条爆竹生产线。企业的爆竹生产线为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条或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条以上时，</w:t>
            </w:r>
            <w:r w:rsidRPr="002C620E">
              <w:rPr>
                <w:rFonts w:eastAsia="仿宋_GB2312"/>
              </w:rPr>
              <w:t>“</w:t>
            </w:r>
            <w:r w:rsidRPr="002C620E">
              <w:rPr>
                <w:rFonts w:eastAsia="仿宋_GB2312"/>
              </w:rPr>
              <w:t>三库</w:t>
            </w:r>
            <w:r w:rsidRPr="002C620E">
              <w:rPr>
                <w:rFonts w:eastAsia="仿宋_GB2312"/>
              </w:rPr>
              <w:t>”</w:t>
            </w:r>
            <w:r w:rsidRPr="002C620E">
              <w:rPr>
                <w:rFonts w:eastAsia="仿宋_GB2312"/>
              </w:rPr>
              <w:t>能力按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条爆竹生产线的</w:t>
            </w:r>
            <w:r w:rsidRPr="002C620E">
              <w:rPr>
                <w:rFonts w:eastAsia="仿宋_GB2312"/>
              </w:rPr>
              <w:t>“</w:t>
            </w:r>
            <w:r w:rsidRPr="002C620E">
              <w:rPr>
                <w:rFonts w:eastAsia="仿宋_GB2312"/>
              </w:rPr>
              <w:t>三库</w:t>
            </w:r>
            <w:r w:rsidRPr="002C620E">
              <w:rPr>
                <w:rFonts w:eastAsia="仿宋_GB2312"/>
              </w:rPr>
              <w:t>”</w:t>
            </w:r>
            <w:r w:rsidRPr="002C620E">
              <w:rPr>
                <w:rFonts w:eastAsia="仿宋_GB2312"/>
              </w:rPr>
              <w:t>设置要求乘以系数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或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以上。</w:t>
            </w:r>
          </w:p>
          <w:p w:rsidR="0055372A" w:rsidRPr="002C620E" w:rsidRDefault="0055372A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3</w:t>
            </w:r>
            <w:r>
              <w:rPr>
                <w:rFonts w:eastAsia="仿宋_GB2312" w:hint="eastAsia"/>
              </w:rPr>
              <w:t>、</w:t>
            </w:r>
            <w:r w:rsidRPr="002C620E">
              <w:rPr>
                <w:rFonts w:eastAsia="仿宋_GB2312"/>
              </w:rPr>
              <w:t>药物总库和成品总库的定量，根据我省生产企业有效生产时间（七个月）等因素，在国家总局发布的基准上乘以系数</w:t>
            </w:r>
            <w:r w:rsidRPr="002C620E">
              <w:rPr>
                <w:rFonts w:eastAsia="仿宋_GB2312"/>
              </w:rPr>
              <w:t>0.7</w:t>
            </w:r>
            <w:r w:rsidRPr="002C620E">
              <w:rPr>
                <w:rFonts w:eastAsia="仿宋_GB2312"/>
              </w:rPr>
              <w:t>确定。</w:t>
            </w:r>
          </w:p>
          <w:p w:rsidR="0055372A" w:rsidRPr="002C620E" w:rsidRDefault="0055372A" w:rsidP="00FC2FBD">
            <w:pPr>
              <w:rPr>
                <w:rFonts w:eastAsia="仿宋_GB2312"/>
              </w:rPr>
            </w:pPr>
          </w:p>
          <w:p w:rsidR="0055372A" w:rsidRPr="002C620E" w:rsidRDefault="0055372A" w:rsidP="00FC2FBD">
            <w:pPr>
              <w:rPr>
                <w:rFonts w:eastAsia="仿宋_GB2312"/>
              </w:rPr>
            </w:pPr>
          </w:p>
          <w:p w:rsidR="0055372A" w:rsidRPr="002C620E" w:rsidRDefault="0055372A" w:rsidP="00FC2FBD">
            <w:pPr>
              <w:rPr>
                <w:rFonts w:eastAsia="仿宋_GB2312"/>
              </w:rPr>
            </w:pPr>
          </w:p>
        </w:tc>
      </w:tr>
    </w:tbl>
    <w:p w:rsidR="0055372A" w:rsidRDefault="0055372A" w:rsidP="0055372A">
      <w:pPr>
        <w:pStyle w:val="a6"/>
        <w:ind w:right="1155"/>
        <w:rPr>
          <w:sz w:val="28"/>
          <w:szCs w:val="28"/>
        </w:rPr>
      </w:pPr>
    </w:p>
    <w:p w:rsidR="00FC295D" w:rsidRPr="0055372A" w:rsidRDefault="00FC295D"/>
    <w:sectPr w:rsidR="00FC295D" w:rsidRPr="0055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2A"/>
    <w:rsid w:val="0055372A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55372A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55372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rsid w:val="0055372A"/>
    <w:pPr>
      <w:outlineLvl w:val="2"/>
    </w:pPr>
    <w:rPr>
      <w:rFonts w:eastAsia="黑体"/>
      <w:effect w:val="antsRed"/>
    </w:rPr>
  </w:style>
  <w:style w:type="paragraph" w:customStyle="1" w:styleId="a6">
    <w:name w:val="成文日期"/>
    <w:basedOn w:val="a3"/>
    <w:next w:val="a3"/>
    <w:rsid w:val="0055372A"/>
    <w:pPr>
      <w:ind w:rightChars="550" w:right="550" w:firstLineChars="0" w:firstLine="0"/>
      <w:jc w:val="right"/>
      <w:outlineLvl w:val="2"/>
    </w:pPr>
  </w:style>
  <w:style w:type="paragraph" w:customStyle="1" w:styleId="a7">
    <w:name w:val="表格"/>
    <w:basedOn w:val="a3"/>
    <w:next w:val="a3"/>
    <w:rsid w:val="0055372A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basedOn w:val="a0"/>
    <w:link w:val="a3"/>
    <w:rsid w:val="0055372A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55372A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55372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rsid w:val="0055372A"/>
    <w:pPr>
      <w:outlineLvl w:val="2"/>
    </w:pPr>
    <w:rPr>
      <w:rFonts w:eastAsia="黑体"/>
      <w:effect w:val="antsRed"/>
    </w:rPr>
  </w:style>
  <w:style w:type="paragraph" w:customStyle="1" w:styleId="a6">
    <w:name w:val="成文日期"/>
    <w:basedOn w:val="a3"/>
    <w:next w:val="a3"/>
    <w:rsid w:val="0055372A"/>
    <w:pPr>
      <w:ind w:rightChars="550" w:right="550" w:firstLineChars="0" w:firstLine="0"/>
      <w:jc w:val="right"/>
      <w:outlineLvl w:val="2"/>
    </w:pPr>
  </w:style>
  <w:style w:type="paragraph" w:customStyle="1" w:styleId="a7">
    <w:name w:val="表格"/>
    <w:basedOn w:val="a3"/>
    <w:next w:val="a3"/>
    <w:rsid w:val="0055372A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basedOn w:val="a0"/>
    <w:link w:val="a3"/>
    <w:rsid w:val="0055372A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2015-11-12T08:55:00Z</dcterms:created>
  <dcterms:modified xsi:type="dcterms:W3CDTF">2015-11-12T08:55:00Z</dcterms:modified>
</cp:coreProperties>
</file>